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BD" w:rsidRPr="000372BD" w:rsidRDefault="000372BD" w:rsidP="000372BD">
      <w:pPr>
        <w:widowControl/>
        <w:spacing w:before="100" w:beforeAutospacing="1" w:after="100" w:afterAutospacing="1"/>
        <w:jc w:val="center"/>
        <w:outlineLvl w:val="0"/>
        <w:rPr>
          <w:rFonts w:ascii="Calibri" w:eastAsia="宋体" w:hAnsi="Calibri" w:cs="宋体"/>
          <w:b/>
          <w:bCs/>
          <w:color w:val="333333"/>
          <w:kern w:val="36"/>
          <w:sz w:val="24"/>
          <w:szCs w:val="24"/>
        </w:rPr>
      </w:pPr>
      <w:r w:rsidRPr="000372BD">
        <w:rPr>
          <w:rFonts w:ascii="Calibri" w:eastAsia="宋体" w:hAnsi="Calibri" w:cs="宋体"/>
          <w:b/>
          <w:bCs/>
          <w:color w:val="333333"/>
          <w:kern w:val="36"/>
          <w:sz w:val="24"/>
          <w:szCs w:val="24"/>
        </w:rPr>
        <w:t>企业标准化管理办法</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发布机构：国家技术监督局</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发布日期：</w:t>
      </w:r>
      <w:r w:rsidRPr="000372BD">
        <w:rPr>
          <w:rFonts w:ascii="Calibri" w:eastAsia="宋体" w:hAnsi="Calibri" w:cs="宋体"/>
          <w:color w:val="333333"/>
          <w:kern w:val="0"/>
          <w:sz w:val="18"/>
          <w:szCs w:val="18"/>
        </w:rPr>
        <w:t>1990.08.24</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生效日期：</w:t>
      </w:r>
      <w:r w:rsidRPr="000372BD">
        <w:rPr>
          <w:rFonts w:ascii="Calibri" w:eastAsia="宋体" w:hAnsi="Calibri" w:cs="宋体"/>
          <w:color w:val="333333"/>
          <w:kern w:val="0"/>
          <w:sz w:val="18"/>
          <w:szCs w:val="18"/>
        </w:rPr>
        <w:t>1990.08.24</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 xml:space="preserve">                                    </w:t>
      </w:r>
      <w:r w:rsidRPr="000372BD">
        <w:rPr>
          <w:rFonts w:ascii="Calibri" w:eastAsia="宋体" w:hAnsi="Calibri" w:cs="宋体"/>
          <w:color w:val="333333"/>
          <w:kern w:val="0"/>
          <w:sz w:val="18"/>
          <w:szCs w:val="18"/>
        </w:rPr>
        <w:t>第一章　总　　则</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第一条　企业标准化是企业科学管理的基础。为了加强企业标准化工作，根据《中华人民共和国标准化法》和《中华人民共和国标准化法实施条例》及有关规定，制定本办法。</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第二条　企业标准化工作的基本任务，是执行国家有关标准化的法律、法规，实施国家标准、行业标准和地方标准，制定和实施企业标准，并对标准的实施进行检查。</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第三条　企业标准是对企业范围内需要协调、统一的技术要求、管理要求和工作要求所制定的标准。企业标准是企业组织生产、经营活动的依据。</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第四条　企业的标准化工作，应当纳入企业的发展规划和计划。</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br/>
        <w:t xml:space="preserve">                                    </w:t>
      </w:r>
      <w:r w:rsidRPr="000372BD">
        <w:rPr>
          <w:rFonts w:ascii="Calibri" w:eastAsia="宋体" w:hAnsi="Calibri" w:cs="宋体"/>
          <w:color w:val="333333"/>
          <w:kern w:val="0"/>
          <w:sz w:val="18"/>
          <w:szCs w:val="18"/>
        </w:rPr>
        <w:t>第二章　企业标准的制定</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第五条　企业标准由企业制定，由企业法人代表或法人代表授权的主管领导批准、发布，由企业法人代表授权的部门统一管理。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第六条　企业标准有以下几种：</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（一）企业生产的产品，没有国家标准、行业标准和地方标准的，制定的企业产品标准；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（二）为提高产品质量和技术进步，制定的严于国家标准、行业标准或地方标准的企业产品标准；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（三）对国家标准、行业标准的选择或补充的标准；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（四）工艺、工装、半成品和方法标准；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（五）生产、经营活动中的管理标准和工作标准。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第七条　制定企业标准的原则：</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（一）贯彻国家和地方有关的方针、政策、法律、法规，严格执行强制性国家标准、行业标准和地方标准；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（二）保证安全、卫生，充分考虑使用要求，保护消费者利益，保护环境；</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（三）有利于企业技术进步，保证和提高产品质量，改善经营管理和增加社会经济效益；</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（四）积极采用国际标准和国外先进标准；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（五）有利于合理利用国家资源、能源，推广科学技术成果，有利于产品的通用互换，符合使用要求，技术先进，经济合理；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（六）有利于对外经济技术合作和对外贸易；</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（七）本企业内的企业标准之间应协调一致。</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第八条　制定企业标准的一般程序是：编制计划、调查研究，起草标准草案、征求意见，对标准草案进行必要的验证，审查、批准、编号、发布。</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第九条　审查企业标准时，根据需要，可邀请企业外有关人员参加。</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第十条　审批企业标准时，一般需备有以下材料：</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（一）企业标准草案（报批稿）；</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（二）企业标准草案编制说明（包括对不同意见的处理情况等）；</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（三）必要的验证报告。</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第十一条　企业标准的编写和印刷，参照国家标准ＧＢ１《标准化工作导则》的规定执行。</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第十二条　企业产品标准的代号、编号方法如下：</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lastRenderedPageBreak/>
        <w:t xml:space="preserve">Ｑ／　　　</w:t>
      </w:r>
      <w:r w:rsidRPr="000372BD">
        <w:rPr>
          <w:rFonts w:ascii="Calibri" w:eastAsia="宋体" w:hAnsi="Calibri" w:cs="宋体"/>
          <w:color w:val="333333"/>
          <w:kern w:val="0"/>
          <w:sz w:val="18"/>
          <w:szCs w:val="18"/>
        </w:rPr>
        <w:t>×××</w:t>
      </w:r>
      <w:r w:rsidRPr="000372BD">
        <w:rPr>
          <w:rFonts w:ascii="Calibri" w:eastAsia="宋体" w:hAnsi="Calibri" w:cs="宋体"/>
          <w:color w:val="333333"/>
          <w:kern w:val="0"/>
          <w:sz w:val="18"/>
          <w:szCs w:val="18"/>
        </w:rPr>
        <w:t xml:space="preserve">　</w:t>
      </w:r>
      <w:r w:rsidRPr="000372BD">
        <w:rPr>
          <w:rFonts w:ascii="Calibri" w:eastAsia="宋体" w:hAnsi="Calibri" w:cs="宋体"/>
          <w:color w:val="333333"/>
          <w:kern w:val="0"/>
          <w:sz w:val="18"/>
          <w:szCs w:val="18"/>
        </w:rPr>
        <w:t>×××-××</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年号</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顺序号</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 xml:space="preserve">企业代号　</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 xml:space="preserve">企业标准代号　</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w:t>
      </w:r>
      <w:r w:rsidRPr="000372BD">
        <w:rPr>
          <w:rFonts w:ascii="Calibri" w:eastAsia="宋体" w:hAnsi="Calibri" w:cs="宋体"/>
          <w:color w:val="333333"/>
          <w:kern w:val="0"/>
          <w:sz w:val="18"/>
          <w:szCs w:val="18"/>
        </w:rPr>
        <w:t>企业标准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代号</w:t>
      </w:r>
    </w:p>
    <w:p w:rsidR="000372BD" w:rsidRPr="000372BD" w:rsidRDefault="000372BD" w:rsidP="000372BD">
      <w:pPr>
        <w:widowControl/>
        <w:jc w:val="left"/>
        <w:rPr>
          <w:rFonts w:ascii="Calibri" w:eastAsia="宋体" w:hAnsi="Calibri" w:cs="宋体"/>
          <w:color w:val="333333"/>
          <w:kern w:val="0"/>
          <w:sz w:val="18"/>
          <w:szCs w:val="18"/>
        </w:rPr>
      </w:pP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t xml:space="preserve">　　企业代号可用汉语拼音字母或阿拉伯数字或两者兼用组成。</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企业代号，按中央所属企业和地方企业分别由国务院有关行政主管部门和省、自治区、直辖市政府标准化行政主管部门会同同级有关行政主管部门规定。</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第十三条　企业标准应定期复审，复审周期一般不超过三年。当有相应国家标准、行业标准和地方标准发布实施后，应及时复审，并确定其继续有效、修订或废止。</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br/>
        <w:t xml:space="preserve">                                    </w:t>
      </w:r>
      <w:r w:rsidRPr="000372BD">
        <w:rPr>
          <w:rFonts w:ascii="Calibri" w:eastAsia="宋体" w:hAnsi="Calibri" w:cs="宋体"/>
          <w:color w:val="333333"/>
          <w:kern w:val="0"/>
          <w:sz w:val="18"/>
          <w:szCs w:val="18"/>
        </w:rPr>
        <w:t>第三章　企业产品标准的备案</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第十四条　企业产品标准，应在发布后三十日内办理备案。一般按企业的隶属关系报当地政府标准化行政主管部门和有关行政主管部门备案。国务院有关行政主管部门所属企业的企业产品标准，报国务院有关行政主管部门和企业所在省、自治区、直辖市标准化行政主管部门备案。国务院有关行政主管部门和省、自治区、直辖市双重领导的企业，企业产品标准还要报省、自治区、直辖市有关行政主管部门备案。</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第十五条　受理备案的部门收到备案材料后即予登记。当发现备案的企业产品标准，违反有关法律、法规和强制性标准规定时，标准化行政主管部门会同有关行政主管部门责令申报备案的企业限期改正或停止实施。</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企业产品标准复审后，应及时向受理备案部门报告复审结果。修订的企业产品标准，重新备案。</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第十六条　报送企业产品标准备案的材料有：备案申报文、标准文本和编制说明等。</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具体备案办法，按省、自治区、直辖市人民政府的规定办理。</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br/>
        <w:t xml:space="preserve">                                    </w:t>
      </w:r>
      <w:r w:rsidRPr="000372BD">
        <w:rPr>
          <w:rFonts w:ascii="Calibri" w:eastAsia="宋体" w:hAnsi="Calibri" w:cs="宋体"/>
          <w:color w:val="333333"/>
          <w:kern w:val="0"/>
          <w:sz w:val="18"/>
          <w:szCs w:val="18"/>
        </w:rPr>
        <w:t>第四章　标准的实施</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第十七条　国家标准、行业标准和地方标准中的强制性标准，企业必须严格执行；不符合强制性标准的产品，禁止出厂和销售。</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推荐性标准，企业一经采用，应严格执行；企业已备案的企业产品标准，也应严格执行。</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第十八条　企业生产的产品，必须按标准组织生产，按标准进行检验。经检验符合标准的产品，由企业质量检验部门签发合格证书。</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企业生产执行国家标准、行业标准、地方标准或企业产品标准，应当在产品或其说明书、包装物上标注所执行标准的代号、编号、名称。</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第十九条　企业研制新产品、改进产品、进行技术改造和技术引进，都必须进行标准化审查。</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第二十条　企业应当接受标准化行政主管部门和有关行政主管部门，依据有关法律、法规，对企业实施标准情况进行的监督检查。</w:t>
      </w:r>
    </w:p>
    <w:p w:rsidR="000372BD" w:rsidRPr="000372BD" w:rsidRDefault="000372BD" w:rsidP="000372BD">
      <w:pPr>
        <w:widowControl/>
        <w:jc w:val="left"/>
        <w:rPr>
          <w:rFonts w:ascii="Calibri" w:eastAsia="宋体" w:hAnsi="Calibri" w:cs="宋体"/>
          <w:color w:val="333333"/>
          <w:kern w:val="0"/>
          <w:sz w:val="18"/>
          <w:szCs w:val="18"/>
        </w:rPr>
      </w:pPr>
      <w:r w:rsidRPr="000372BD">
        <w:rPr>
          <w:rFonts w:ascii="Calibri" w:eastAsia="宋体" w:hAnsi="Calibri" w:cs="宋体"/>
          <w:color w:val="333333"/>
          <w:kern w:val="0"/>
          <w:sz w:val="18"/>
          <w:szCs w:val="18"/>
        </w:rPr>
        <w:br/>
        <w:t>                                    </w:t>
      </w:r>
      <w:r w:rsidRPr="000372BD">
        <w:rPr>
          <w:rFonts w:ascii="Calibri" w:eastAsia="宋体" w:hAnsi="Calibri" w:cs="宋体"/>
          <w:color w:val="333333"/>
          <w:kern w:val="0"/>
          <w:sz w:val="18"/>
          <w:szCs w:val="18"/>
        </w:rPr>
        <w:t>第五章　企业的标准化管理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第二十一条　企业根据生产、经营需要设置的标准化工作机构，配备的专、兼职标准化人员，负责管理企业标准化工作。其任务是：</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（一）贯彻国家的标准化工作方针、政策、法律、法规，编制本企业标准化工作计划；</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（二）组织制定、修订企业标准；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（三）组织实施国家标准、行业标准、地方标准和企业标准；</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lastRenderedPageBreak/>
        <w:t xml:space="preserve">　　（四）对本企业实施标准的情况，负责监督检查；</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（五）参与研制新产品、改进产品，技术改造和技术引进中的标准化工作，提出标准化要求，做好标准化审查；</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（六）做好标准化效果的评价与计算，总结标准化工作经验；</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（七）统一归口管理各类标准，建立档案，搜集国内外标准化情报资料；</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（八）对本企业有关人员进行标准化宣传教育，对本企业有关部门的标准化工作进行指导；</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（九）承担上级标准化行政主管部门和有关行政主管部门委托的标准化工作任务。</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第二十二条　企业标准化人员对违反标准化法规定的行为，有权制止，并向企业负责人提出处理意见，或向上级部门报告。对不符合有关标准化法要求的技术文件，有权不予签字。</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第二十三条　企业标准属科技成果，企业或上级主管部门，对取得显著经济效果的企业标准，以及对企业标准化工作做出突出成绩的单位和人员，应给予表扬或奖励；对贯彻标准不力，造成不良后果的，应给予批评教育；对违反标准规定，造成严重后果的，按有关法律、法规的规定，追究法律责任。</w:t>
      </w:r>
    </w:p>
    <w:p w:rsidR="00386968" w:rsidRDefault="000372BD" w:rsidP="000372BD">
      <w:r w:rsidRPr="000372BD">
        <w:rPr>
          <w:rFonts w:ascii="Calibri" w:eastAsia="宋体" w:hAnsi="Calibri" w:cs="宋体"/>
          <w:color w:val="333333"/>
          <w:kern w:val="0"/>
          <w:sz w:val="18"/>
          <w:szCs w:val="18"/>
        </w:rPr>
        <w:br/>
        <w:t xml:space="preserve">                                     </w:t>
      </w:r>
      <w:r w:rsidRPr="000372BD">
        <w:rPr>
          <w:rFonts w:ascii="Calibri" w:eastAsia="宋体" w:hAnsi="Calibri" w:cs="宋体"/>
          <w:color w:val="333333"/>
          <w:kern w:val="0"/>
          <w:sz w:val="18"/>
          <w:szCs w:val="18"/>
        </w:rPr>
        <w:t>第六章　附　　则</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第二十四条　本办法由国家技术监督局负责解释。</w:t>
      </w:r>
      <w:r w:rsidRPr="000372BD">
        <w:rPr>
          <w:rFonts w:ascii="Calibri" w:eastAsia="宋体" w:hAnsi="Calibri" w:cs="宋体"/>
          <w:color w:val="333333"/>
          <w:kern w:val="0"/>
          <w:sz w:val="18"/>
          <w:szCs w:val="18"/>
        </w:rPr>
        <w:br/>
      </w:r>
      <w:r w:rsidRPr="000372BD">
        <w:rPr>
          <w:rFonts w:ascii="Calibri" w:eastAsia="宋体" w:hAnsi="Calibri" w:cs="宋体"/>
          <w:color w:val="333333"/>
          <w:kern w:val="0"/>
          <w:sz w:val="18"/>
          <w:szCs w:val="18"/>
        </w:rPr>
        <w:t xml:space="preserve">　　第二十五条　本办法自发布之日起实施。原国家标准总局以国标发（１９８１）３５６号文颁发的《工业企业标准化工作管理办法》（试行）即行废止。</w:t>
      </w:r>
    </w:p>
    <w:sectPr w:rsidR="00386968" w:rsidSect="007C69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3D" w:rsidRDefault="009D723D" w:rsidP="000372BD">
      <w:r>
        <w:separator/>
      </w:r>
    </w:p>
  </w:endnote>
  <w:endnote w:type="continuationSeparator" w:id="0">
    <w:p w:rsidR="009D723D" w:rsidRDefault="009D723D" w:rsidP="00037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3D" w:rsidRDefault="009D723D" w:rsidP="000372BD">
      <w:r>
        <w:separator/>
      </w:r>
    </w:p>
  </w:footnote>
  <w:footnote w:type="continuationSeparator" w:id="0">
    <w:p w:rsidR="009D723D" w:rsidRDefault="009D723D" w:rsidP="00037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2BD"/>
    <w:rsid w:val="000372BD"/>
    <w:rsid w:val="00386968"/>
    <w:rsid w:val="00483A0F"/>
    <w:rsid w:val="007C6972"/>
    <w:rsid w:val="009D723D"/>
    <w:rsid w:val="00BF1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72"/>
    <w:pPr>
      <w:widowControl w:val="0"/>
      <w:jc w:val="both"/>
    </w:pPr>
  </w:style>
  <w:style w:type="paragraph" w:styleId="1">
    <w:name w:val="heading 1"/>
    <w:basedOn w:val="a"/>
    <w:link w:val="1Char"/>
    <w:uiPriority w:val="9"/>
    <w:qFormat/>
    <w:rsid w:val="000372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72BD"/>
    <w:rPr>
      <w:sz w:val="18"/>
      <w:szCs w:val="18"/>
    </w:rPr>
  </w:style>
  <w:style w:type="paragraph" w:styleId="a4">
    <w:name w:val="footer"/>
    <w:basedOn w:val="a"/>
    <w:link w:val="Char0"/>
    <w:uiPriority w:val="99"/>
    <w:semiHidden/>
    <w:unhideWhenUsed/>
    <w:rsid w:val="000372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72BD"/>
    <w:rPr>
      <w:sz w:val="18"/>
      <w:szCs w:val="18"/>
    </w:rPr>
  </w:style>
  <w:style w:type="character" w:customStyle="1" w:styleId="1Char">
    <w:name w:val="标题 1 Char"/>
    <w:basedOn w:val="a0"/>
    <w:link w:val="1"/>
    <w:uiPriority w:val="9"/>
    <w:rsid w:val="000372B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00459096">
      <w:bodyDiv w:val="1"/>
      <w:marLeft w:val="0"/>
      <w:marRight w:val="0"/>
      <w:marTop w:val="0"/>
      <w:marBottom w:val="0"/>
      <w:divBdr>
        <w:top w:val="none" w:sz="0" w:space="0" w:color="auto"/>
        <w:left w:val="none" w:sz="0" w:space="0" w:color="auto"/>
        <w:bottom w:val="none" w:sz="0" w:space="0" w:color="auto"/>
        <w:right w:val="none" w:sz="0" w:space="0" w:color="auto"/>
      </w:divBdr>
    </w:div>
    <w:div w:id="1109084736">
      <w:bodyDiv w:val="1"/>
      <w:marLeft w:val="0"/>
      <w:marRight w:val="0"/>
      <w:marTop w:val="0"/>
      <w:marBottom w:val="0"/>
      <w:divBdr>
        <w:top w:val="none" w:sz="0" w:space="0" w:color="auto"/>
        <w:left w:val="none" w:sz="0" w:space="0" w:color="auto"/>
        <w:bottom w:val="none" w:sz="0" w:space="0" w:color="auto"/>
        <w:right w:val="none" w:sz="0" w:space="0" w:color="auto"/>
      </w:divBdr>
      <w:divsChild>
        <w:div w:id="475073106">
          <w:marLeft w:val="0"/>
          <w:marRight w:val="0"/>
          <w:marTop w:val="0"/>
          <w:marBottom w:val="0"/>
          <w:divBdr>
            <w:top w:val="none" w:sz="0" w:space="0" w:color="auto"/>
            <w:left w:val="none" w:sz="0" w:space="0" w:color="auto"/>
            <w:bottom w:val="none" w:sz="0" w:space="0" w:color="auto"/>
            <w:right w:val="none" w:sz="0" w:space="0" w:color="auto"/>
          </w:divBdr>
        </w:div>
        <w:div w:id="1975527304">
          <w:marLeft w:val="0"/>
          <w:marRight w:val="0"/>
          <w:marTop w:val="0"/>
          <w:marBottom w:val="0"/>
          <w:divBdr>
            <w:top w:val="none" w:sz="0" w:space="0" w:color="auto"/>
            <w:left w:val="none" w:sz="0" w:space="0" w:color="auto"/>
            <w:bottom w:val="none" w:sz="0" w:space="0" w:color="auto"/>
            <w:right w:val="none" w:sz="0" w:space="0" w:color="auto"/>
          </w:divBdr>
        </w:div>
        <w:div w:id="713508704">
          <w:marLeft w:val="0"/>
          <w:marRight w:val="0"/>
          <w:marTop w:val="0"/>
          <w:marBottom w:val="0"/>
          <w:divBdr>
            <w:top w:val="none" w:sz="0" w:space="0" w:color="auto"/>
            <w:left w:val="none" w:sz="0" w:space="0" w:color="auto"/>
            <w:bottom w:val="none" w:sz="0" w:space="0" w:color="auto"/>
            <w:right w:val="none" w:sz="0" w:space="0" w:color="auto"/>
          </w:divBdr>
        </w:div>
        <w:div w:id="1129086386">
          <w:marLeft w:val="0"/>
          <w:marRight w:val="0"/>
          <w:marTop w:val="0"/>
          <w:marBottom w:val="0"/>
          <w:divBdr>
            <w:top w:val="none" w:sz="0" w:space="0" w:color="auto"/>
            <w:left w:val="none" w:sz="0" w:space="0" w:color="auto"/>
            <w:bottom w:val="none" w:sz="0" w:space="0" w:color="auto"/>
            <w:right w:val="none" w:sz="0" w:space="0" w:color="auto"/>
          </w:divBdr>
        </w:div>
        <w:div w:id="1281183202">
          <w:marLeft w:val="0"/>
          <w:marRight w:val="0"/>
          <w:marTop w:val="0"/>
          <w:marBottom w:val="0"/>
          <w:divBdr>
            <w:top w:val="none" w:sz="0" w:space="0" w:color="auto"/>
            <w:left w:val="none" w:sz="0" w:space="0" w:color="auto"/>
            <w:bottom w:val="none" w:sz="0" w:space="0" w:color="auto"/>
            <w:right w:val="none" w:sz="0" w:space="0" w:color="auto"/>
          </w:divBdr>
        </w:div>
        <w:div w:id="1761676243">
          <w:marLeft w:val="0"/>
          <w:marRight w:val="0"/>
          <w:marTop w:val="0"/>
          <w:marBottom w:val="0"/>
          <w:divBdr>
            <w:top w:val="none" w:sz="0" w:space="0" w:color="auto"/>
            <w:left w:val="none" w:sz="0" w:space="0" w:color="auto"/>
            <w:bottom w:val="none" w:sz="0" w:space="0" w:color="auto"/>
            <w:right w:val="none" w:sz="0" w:space="0" w:color="auto"/>
          </w:divBdr>
        </w:div>
        <w:div w:id="845632190">
          <w:marLeft w:val="0"/>
          <w:marRight w:val="0"/>
          <w:marTop w:val="0"/>
          <w:marBottom w:val="0"/>
          <w:divBdr>
            <w:top w:val="none" w:sz="0" w:space="0" w:color="auto"/>
            <w:left w:val="none" w:sz="0" w:space="0" w:color="auto"/>
            <w:bottom w:val="none" w:sz="0" w:space="0" w:color="auto"/>
            <w:right w:val="none" w:sz="0" w:space="0" w:color="auto"/>
          </w:divBdr>
        </w:div>
        <w:div w:id="1357078316">
          <w:marLeft w:val="0"/>
          <w:marRight w:val="0"/>
          <w:marTop w:val="0"/>
          <w:marBottom w:val="0"/>
          <w:divBdr>
            <w:top w:val="none" w:sz="0" w:space="0" w:color="auto"/>
            <w:left w:val="none" w:sz="0" w:space="0" w:color="auto"/>
            <w:bottom w:val="none" w:sz="0" w:space="0" w:color="auto"/>
            <w:right w:val="none" w:sz="0" w:space="0" w:color="auto"/>
          </w:divBdr>
        </w:div>
        <w:div w:id="1263026564">
          <w:marLeft w:val="0"/>
          <w:marRight w:val="0"/>
          <w:marTop w:val="0"/>
          <w:marBottom w:val="0"/>
          <w:divBdr>
            <w:top w:val="none" w:sz="0" w:space="0" w:color="auto"/>
            <w:left w:val="none" w:sz="0" w:space="0" w:color="auto"/>
            <w:bottom w:val="none" w:sz="0" w:space="0" w:color="auto"/>
            <w:right w:val="none" w:sz="0" w:space="0" w:color="auto"/>
          </w:divBdr>
        </w:div>
        <w:div w:id="309406892">
          <w:marLeft w:val="0"/>
          <w:marRight w:val="0"/>
          <w:marTop w:val="0"/>
          <w:marBottom w:val="0"/>
          <w:divBdr>
            <w:top w:val="none" w:sz="0" w:space="0" w:color="auto"/>
            <w:left w:val="none" w:sz="0" w:space="0" w:color="auto"/>
            <w:bottom w:val="none" w:sz="0" w:space="0" w:color="auto"/>
            <w:right w:val="none" w:sz="0" w:space="0" w:color="auto"/>
          </w:divBdr>
        </w:div>
        <w:div w:id="1205363786">
          <w:marLeft w:val="0"/>
          <w:marRight w:val="0"/>
          <w:marTop w:val="0"/>
          <w:marBottom w:val="0"/>
          <w:divBdr>
            <w:top w:val="none" w:sz="0" w:space="0" w:color="auto"/>
            <w:left w:val="none" w:sz="0" w:space="0" w:color="auto"/>
            <w:bottom w:val="none" w:sz="0" w:space="0" w:color="auto"/>
            <w:right w:val="none" w:sz="0" w:space="0" w:color="auto"/>
          </w:divBdr>
        </w:div>
        <w:div w:id="106316376">
          <w:marLeft w:val="0"/>
          <w:marRight w:val="0"/>
          <w:marTop w:val="0"/>
          <w:marBottom w:val="0"/>
          <w:divBdr>
            <w:top w:val="none" w:sz="0" w:space="0" w:color="auto"/>
            <w:left w:val="none" w:sz="0" w:space="0" w:color="auto"/>
            <w:bottom w:val="none" w:sz="0" w:space="0" w:color="auto"/>
            <w:right w:val="none" w:sz="0" w:space="0" w:color="auto"/>
          </w:divBdr>
        </w:div>
        <w:div w:id="1137525858">
          <w:marLeft w:val="0"/>
          <w:marRight w:val="0"/>
          <w:marTop w:val="0"/>
          <w:marBottom w:val="0"/>
          <w:divBdr>
            <w:top w:val="none" w:sz="0" w:space="0" w:color="auto"/>
            <w:left w:val="none" w:sz="0" w:space="0" w:color="auto"/>
            <w:bottom w:val="none" w:sz="0" w:space="0" w:color="auto"/>
            <w:right w:val="none" w:sz="0" w:space="0" w:color="auto"/>
          </w:divBdr>
        </w:div>
        <w:div w:id="2018581469">
          <w:marLeft w:val="0"/>
          <w:marRight w:val="0"/>
          <w:marTop w:val="0"/>
          <w:marBottom w:val="0"/>
          <w:divBdr>
            <w:top w:val="none" w:sz="0" w:space="0" w:color="auto"/>
            <w:left w:val="none" w:sz="0" w:space="0" w:color="auto"/>
            <w:bottom w:val="none" w:sz="0" w:space="0" w:color="auto"/>
            <w:right w:val="none" w:sz="0" w:space="0" w:color="auto"/>
          </w:divBdr>
        </w:div>
        <w:div w:id="2081705720">
          <w:marLeft w:val="0"/>
          <w:marRight w:val="0"/>
          <w:marTop w:val="0"/>
          <w:marBottom w:val="0"/>
          <w:divBdr>
            <w:top w:val="none" w:sz="0" w:space="0" w:color="auto"/>
            <w:left w:val="none" w:sz="0" w:space="0" w:color="auto"/>
            <w:bottom w:val="none" w:sz="0" w:space="0" w:color="auto"/>
            <w:right w:val="none" w:sz="0" w:space="0" w:color="auto"/>
          </w:divBdr>
        </w:div>
        <w:div w:id="588734245">
          <w:marLeft w:val="0"/>
          <w:marRight w:val="0"/>
          <w:marTop w:val="0"/>
          <w:marBottom w:val="0"/>
          <w:divBdr>
            <w:top w:val="none" w:sz="0" w:space="0" w:color="auto"/>
            <w:left w:val="none" w:sz="0" w:space="0" w:color="auto"/>
            <w:bottom w:val="none" w:sz="0" w:space="0" w:color="auto"/>
            <w:right w:val="none" w:sz="0" w:space="0" w:color="auto"/>
          </w:divBdr>
        </w:div>
        <w:div w:id="1169298289">
          <w:marLeft w:val="0"/>
          <w:marRight w:val="0"/>
          <w:marTop w:val="0"/>
          <w:marBottom w:val="0"/>
          <w:divBdr>
            <w:top w:val="none" w:sz="0" w:space="0" w:color="auto"/>
            <w:left w:val="none" w:sz="0" w:space="0" w:color="auto"/>
            <w:bottom w:val="none" w:sz="0" w:space="0" w:color="auto"/>
            <w:right w:val="none" w:sz="0" w:space="0" w:color="auto"/>
          </w:divBdr>
        </w:div>
        <w:div w:id="1919706808">
          <w:marLeft w:val="0"/>
          <w:marRight w:val="0"/>
          <w:marTop w:val="0"/>
          <w:marBottom w:val="0"/>
          <w:divBdr>
            <w:top w:val="none" w:sz="0" w:space="0" w:color="auto"/>
            <w:left w:val="none" w:sz="0" w:space="0" w:color="auto"/>
            <w:bottom w:val="none" w:sz="0" w:space="0" w:color="auto"/>
            <w:right w:val="none" w:sz="0" w:space="0" w:color="auto"/>
          </w:divBdr>
        </w:div>
        <w:div w:id="1299215529">
          <w:marLeft w:val="0"/>
          <w:marRight w:val="0"/>
          <w:marTop w:val="0"/>
          <w:marBottom w:val="0"/>
          <w:divBdr>
            <w:top w:val="none" w:sz="0" w:space="0" w:color="auto"/>
            <w:left w:val="none" w:sz="0" w:space="0" w:color="auto"/>
            <w:bottom w:val="none" w:sz="0" w:space="0" w:color="auto"/>
            <w:right w:val="none" w:sz="0" w:space="0" w:color="auto"/>
          </w:divBdr>
        </w:div>
        <w:div w:id="368385192">
          <w:marLeft w:val="0"/>
          <w:marRight w:val="0"/>
          <w:marTop w:val="0"/>
          <w:marBottom w:val="0"/>
          <w:divBdr>
            <w:top w:val="none" w:sz="0" w:space="0" w:color="auto"/>
            <w:left w:val="none" w:sz="0" w:space="0" w:color="auto"/>
            <w:bottom w:val="none" w:sz="0" w:space="0" w:color="auto"/>
            <w:right w:val="none" w:sz="0" w:space="0" w:color="auto"/>
          </w:divBdr>
        </w:div>
        <w:div w:id="1832717023">
          <w:marLeft w:val="0"/>
          <w:marRight w:val="0"/>
          <w:marTop w:val="0"/>
          <w:marBottom w:val="0"/>
          <w:divBdr>
            <w:top w:val="none" w:sz="0" w:space="0" w:color="auto"/>
            <w:left w:val="none" w:sz="0" w:space="0" w:color="auto"/>
            <w:bottom w:val="none" w:sz="0" w:space="0" w:color="auto"/>
            <w:right w:val="none" w:sz="0" w:space="0" w:color="auto"/>
          </w:divBdr>
        </w:div>
        <w:div w:id="126705644">
          <w:marLeft w:val="0"/>
          <w:marRight w:val="0"/>
          <w:marTop w:val="0"/>
          <w:marBottom w:val="0"/>
          <w:divBdr>
            <w:top w:val="none" w:sz="0" w:space="0" w:color="auto"/>
            <w:left w:val="none" w:sz="0" w:space="0" w:color="auto"/>
            <w:bottom w:val="none" w:sz="0" w:space="0" w:color="auto"/>
            <w:right w:val="none" w:sz="0" w:space="0" w:color="auto"/>
          </w:divBdr>
        </w:div>
        <w:div w:id="227157258">
          <w:marLeft w:val="0"/>
          <w:marRight w:val="0"/>
          <w:marTop w:val="0"/>
          <w:marBottom w:val="0"/>
          <w:divBdr>
            <w:top w:val="none" w:sz="0" w:space="0" w:color="auto"/>
            <w:left w:val="none" w:sz="0" w:space="0" w:color="auto"/>
            <w:bottom w:val="none" w:sz="0" w:space="0" w:color="auto"/>
            <w:right w:val="none" w:sz="0" w:space="0" w:color="auto"/>
          </w:divBdr>
        </w:div>
        <w:div w:id="2115661438">
          <w:marLeft w:val="0"/>
          <w:marRight w:val="0"/>
          <w:marTop w:val="0"/>
          <w:marBottom w:val="0"/>
          <w:divBdr>
            <w:top w:val="none" w:sz="0" w:space="0" w:color="auto"/>
            <w:left w:val="none" w:sz="0" w:space="0" w:color="auto"/>
            <w:bottom w:val="none" w:sz="0" w:space="0" w:color="auto"/>
            <w:right w:val="none" w:sz="0" w:space="0" w:color="auto"/>
          </w:divBdr>
        </w:div>
        <w:div w:id="1990134335">
          <w:marLeft w:val="0"/>
          <w:marRight w:val="0"/>
          <w:marTop w:val="0"/>
          <w:marBottom w:val="0"/>
          <w:divBdr>
            <w:top w:val="none" w:sz="0" w:space="0" w:color="auto"/>
            <w:left w:val="none" w:sz="0" w:space="0" w:color="auto"/>
            <w:bottom w:val="none" w:sz="0" w:space="0" w:color="auto"/>
            <w:right w:val="none" w:sz="0" w:space="0" w:color="auto"/>
          </w:divBdr>
        </w:div>
        <w:div w:id="565915298">
          <w:marLeft w:val="0"/>
          <w:marRight w:val="0"/>
          <w:marTop w:val="0"/>
          <w:marBottom w:val="0"/>
          <w:divBdr>
            <w:top w:val="none" w:sz="0" w:space="0" w:color="auto"/>
            <w:left w:val="none" w:sz="0" w:space="0" w:color="auto"/>
            <w:bottom w:val="none" w:sz="0" w:space="0" w:color="auto"/>
            <w:right w:val="none" w:sz="0" w:space="0" w:color="auto"/>
          </w:divBdr>
        </w:div>
        <w:div w:id="464853037">
          <w:marLeft w:val="0"/>
          <w:marRight w:val="0"/>
          <w:marTop w:val="0"/>
          <w:marBottom w:val="0"/>
          <w:divBdr>
            <w:top w:val="none" w:sz="0" w:space="0" w:color="auto"/>
            <w:left w:val="none" w:sz="0" w:space="0" w:color="auto"/>
            <w:bottom w:val="none" w:sz="0" w:space="0" w:color="auto"/>
            <w:right w:val="none" w:sz="0" w:space="0" w:color="auto"/>
          </w:divBdr>
        </w:div>
        <w:div w:id="354231121">
          <w:marLeft w:val="0"/>
          <w:marRight w:val="0"/>
          <w:marTop w:val="0"/>
          <w:marBottom w:val="0"/>
          <w:divBdr>
            <w:top w:val="none" w:sz="0" w:space="0" w:color="auto"/>
            <w:left w:val="none" w:sz="0" w:space="0" w:color="auto"/>
            <w:bottom w:val="none" w:sz="0" w:space="0" w:color="auto"/>
            <w:right w:val="none" w:sz="0" w:space="0" w:color="auto"/>
          </w:divBdr>
        </w:div>
        <w:div w:id="1667514658">
          <w:marLeft w:val="0"/>
          <w:marRight w:val="0"/>
          <w:marTop w:val="0"/>
          <w:marBottom w:val="0"/>
          <w:divBdr>
            <w:top w:val="none" w:sz="0" w:space="0" w:color="auto"/>
            <w:left w:val="none" w:sz="0" w:space="0" w:color="auto"/>
            <w:bottom w:val="none" w:sz="0" w:space="0" w:color="auto"/>
            <w:right w:val="none" w:sz="0" w:space="0" w:color="auto"/>
          </w:divBdr>
        </w:div>
        <w:div w:id="1630551616">
          <w:marLeft w:val="0"/>
          <w:marRight w:val="0"/>
          <w:marTop w:val="0"/>
          <w:marBottom w:val="0"/>
          <w:divBdr>
            <w:top w:val="none" w:sz="0" w:space="0" w:color="auto"/>
            <w:left w:val="none" w:sz="0" w:space="0" w:color="auto"/>
            <w:bottom w:val="none" w:sz="0" w:space="0" w:color="auto"/>
            <w:right w:val="none" w:sz="0" w:space="0" w:color="auto"/>
          </w:divBdr>
        </w:div>
        <w:div w:id="1032874718">
          <w:marLeft w:val="0"/>
          <w:marRight w:val="0"/>
          <w:marTop w:val="0"/>
          <w:marBottom w:val="0"/>
          <w:divBdr>
            <w:top w:val="none" w:sz="0" w:space="0" w:color="auto"/>
            <w:left w:val="none" w:sz="0" w:space="0" w:color="auto"/>
            <w:bottom w:val="none" w:sz="0" w:space="0" w:color="auto"/>
            <w:right w:val="none" w:sz="0" w:space="0" w:color="auto"/>
          </w:divBdr>
        </w:div>
        <w:div w:id="1712878010">
          <w:marLeft w:val="0"/>
          <w:marRight w:val="0"/>
          <w:marTop w:val="0"/>
          <w:marBottom w:val="0"/>
          <w:divBdr>
            <w:top w:val="none" w:sz="0" w:space="0" w:color="auto"/>
            <w:left w:val="none" w:sz="0" w:space="0" w:color="auto"/>
            <w:bottom w:val="none" w:sz="0" w:space="0" w:color="auto"/>
            <w:right w:val="none" w:sz="0" w:space="0" w:color="auto"/>
          </w:divBdr>
        </w:div>
        <w:div w:id="585266033">
          <w:marLeft w:val="0"/>
          <w:marRight w:val="0"/>
          <w:marTop w:val="0"/>
          <w:marBottom w:val="0"/>
          <w:divBdr>
            <w:top w:val="none" w:sz="0" w:space="0" w:color="auto"/>
            <w:left w:val="none" w:sz="0" w:space="0" w:color="auto"/>
            <w:bottom w:val="none" w:sz="0" w:space="0" w:color="auto"/>
            <w:right w:val="none" w:sz="0" w:space="0" w:color="auto"/>
          </w:divBdr>
        </w:div>
        <w:div w:id="1723794520">
          <w:marLeft w:val="0"/>
          <w:marRight w:val="0"/>
          <w:marTop w:val="0"/>
          <w:marBottom w:val="0"/>
          <w:divBdr>
            <w:top w:val="none" w:sz="0" w:space="0" w:color="auto"/>
            <w:left w:val="none" w:sz="0" w:space="0" w:color="auto"/>
            <w:bottom w:val="none" w:sz="0" w:space="0" w:color="auto"/>
            <w:right w:val="none" w:sz="0" w:space="0" w:color="auto"/>
          </w:divBdr>
        </w:div>
        <w:div w:id="930621495">
          <w:marLeft w:val="0"/>
          <w:marRight w:val="0"/>
          <w:marTop w:val="0"/>
          <w:marBottom w:val="0"/>
          <w:divBdr>
            <w:top w:val="none" w:sz="0" w:space="0" w:color="auto"/>
            <w:left w:val="none" w:sz="0" w:space="0" w:color="auto"/>
            <w:bottom w:val="none" w:sz="0" w:space="0" w:color="auto"/>
            <w:right w:val="none" w:sz="0" w:space="0" w:color="auto"/>
          </w:divBdr>
        </w:div>
        <w:div w:id="1673794885">
          <w:marLeft w:val="0"/>
          <w:marRight w:val="0"/>
          <w:marTop w:val="0"/>
          <w:marBottom w:val="0"/>
          <w:divBdr>
            <w:top w:val="none" w:sz="0" w:space="0" w:color="auto"/>
            <w:left w:val="none" w:sz="0" w:space="0" w:color="auto"/>
            <w:bottom w:val="none" w:sz="0" w:space="0" w:color="auto"/>
            <w:right w:val="none" w:sz="0" w:space="0" w:color="auto"/>
          </w:divBdr>
        </w:div>
        <w:div w:id="10886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2018-10-08T03:43:00Z</dcterms:created>
  <dcterms:modified xsi:type="dcterms:W3CDTF">2018-10-26T01:47:00Z</dcterms:modified>
</cp:coreProperties>
</file>